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2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Datos Generales</w:t>
      </w:r>
    </w:p>
    <w:tbl>
      <w:tblPr>
        <w:tblStyle w:val="Table1"/>
        <w:tblW w:w="13860.0" w:type="dxa"/>
        <w:jc w:val="left"/>
        <w:tblInd w:w="-903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520"/>
        <w:gridCol w:w="1725"/>
        <w:gridCol w:w="1725"/>
        <w:gridCol w:w="1725"/>
        <w:gridCol w:w="6165"/>
        <w:tblGridChange w:id="0">
          <w:tblGrid>
            <w:gridCol w:w="2520"/>
            <w:gridCol w:w="1725"/>
            <w:gridCol w:w="1725"/>
            <w:gridCol w:w="1725"/>
            <w:gridCol w:w="6165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2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Auditor líder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3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Equipo auditor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4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Áreas auditadas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5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Criterios aplicados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6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Fechas de auditoría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7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8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9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A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B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pStyle w:val="Heading2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Resumen de Resultados</w:t>
      </w:r>
    </w:p>
    <w:tbl>
      <w:tblPr>
        <w:tblStyle w:val="Table2"/>
        <w:tblW w:w="13890.0" w:type="dxa"/>
        <w:jc w:val="left"/>
        <w:tblInd w:w="-85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910"/>
        <w:gridCol w:w="2160"/>
        <w:gridCol w:w="2160"/>
        <w:gridCol w:w="6660"/>
        <w:tblGridChange w:id="0">
          <w:tblGrid>
            <w:gridCol w:w="2910"/>
            <w:gridCol w:w="2160"/>
            <w:gridCol w:w="2160"/>
            <w:gridCol w:w="6660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E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Proceso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F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Hallazgos principales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0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Conclusiones parciales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1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Recomendaciones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2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3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4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5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pStyle w:val="Heading2"/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pStyle w:val="Heading2"/>
        <w:rPr/>
      </w:pPr>
      <w:r w:rsidDel="00000000" w:rsidR="00000000" w:rsidRPr="00000000">
        <w:rPr>
          <w:color w:val="6fa8dc"/>
          <w:rtl w:val="0"/>
        </w:rPr>
        <w:t xml:space="preserve">Instructivo de llenado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tl w:val="0"/>
        </w:rPr>
        <w:t xml:space="preserve">• Incluye información clara y concisa sobre los resultados globales.</w:t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tl w:val="0"/>
        </w:rPr>
        <w:t xml:space="preserve">• Anexa los registros y evidencias relevantes.</w:t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rPr>
          <w:rtl w:val="0"/>
        </w:rPr>
        <w:t xml:space="preserve">• Redacta una conclusión general coherente con los objetivos definidos.</w:t>
      </w:r>
    </w:p>
    <w:sectPr>
      <w:headerReference r:id="rId7" w:type="default"/>
      <w:pgSz w:h="12240" w:w="15840" w:orient="landscape"/>
      <w:pgMar w:bottom="1440" w:top="1440" w:left="1800" w:right="180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mbria"/>
  <w:font w:name="Calibri"/>
  <w:font w:name="Arial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D">
    <w:pPr>
      <w:widowControl w:val="0"/>
      <w:spacing w:after="0" w:lineRule="auto"/>
      <w:rPr>
        <w:rFonts w:ascii="Arial" w:cs="Arial" w:eastAsia="Arial" w:hAnsi="Arial"/>
        <w:b w:val="1"/>
        <w:bCs w:val="1"/>
      </w:rPr>
    </w:pPr>
    <w:r w:rsidDel="00000000" w:rsidR="00000000" w:rsidRPr="00000000">
      <w:rPr>
        <w:rtl w:val="0"/>
      </w:rPr>
    </w:r>
  </w:p>
  <w:tbl>
    <w:tblPr>
      <w:tblStyle w:val="Table3"/>
      <w:tblW w:w="10440.0" w:type="dxa"/>
      <w:jc w:val="center"/>
      <w:tblLayout w:type="fixed"/>
      <w:tblLook w:val="0400"/>
    </w:tblPr>
    <w:tblGrid>
      <w:gridCol w:w="1820"/>
      <w:gridCol w:w="5960"/>
      <w:gridCol w:w="2660"/>
      <w:tblGridChange w:id="0">
        <w:tblGrid>
          <w:gridCol w:w="1820"/>
          <w:gridCol w:w="5960"/>
          <w:gridCol w:w="2660"/>
        </w:tblGrid>
      </w:tblGridChange>
    </w:tblGrid>
    <w:tr>
      <w:trPr>
        <w:cantSplit w:val="0"/>
        <w:trHeight w:val="552" w:hRule="atLeast"/>
        <w:tblHeader w:val="0"/>
      </w:trPr>
      <w:tc>
        <w:tcPr>
          <w:vMerge w:val="restart"/>
          <w:tcBorders>
            <w:top w:color="000000" w:space="0" w:sz="6" w:val="single"/>
            <w:left w:color="000000" w:space="0" w:sz="6" w:val="single"/>
            <w:bottom w:color="000000" w:space="0" w:sz="4" w:val="single"/>
            <w:right w:color="000000" w:space="0" w:sz="6" w:val="single"/>
          </w:tcBorders>
          <w:vAlign w:val="center"/>
        </w:tcPr>
        <w:p w:rsidR="00000000" w:rsidDel="00000000" w:rsidP="00000000" w:rsidRDefault="00000000" w:rsidRPr="00000000" w14:paraId="0000001E">
          <w:pPr>
            <w:spacing w:after="0" w:line="240" w:lineRule="auto"/>
            <w:rPr>
              <w:rFonts w:ascii="Arial" w:cs="Arial" w:eastAsia="Arial" w:hAnsi="Arial"/>
              <w:b w:val="1"/>
              <w:bCs w:val="1"/>
            </w:rPr>
          </w:pPr>
          <w:r w:rsidDel="00000000" w:rsidR="00000000" w:rsidRPr="00000000">
            <w:rPr>
              <w:rtl w:val="0"/>
            </w:rPr>
          </w:r>
          <w:r w:rsidDel="00000000" w:rsidR="00000000" w:rsidRPr="00000000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29844</wp:posOffset>
                </wp:positionH>
                <wp:positionV relativeFrom="paragraph">
                  <wp:posOffset>0</wp:posOffset>
                </wp:positionV>
                <wp:extent cx="857250" cy="857250"/>
                <wp:effectExtent b="0" l="0" r="0" t="0"/>
                <wp:wrapNone/>
                <wp:docPr id="1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1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57250" cy="8572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w:r>
        </w:p>
      </w:tc>
      <w:tc>
        <w:tcPr>
          <w:tcBorders>
            <w:top w:color="000000" w:space="0" w:sz="6" w:val="single"/>
            <w:left w:color="000000" w:space="0" w:sz="6" w:val="single"/>
            <w:bottom w:color="000000" w:space="0" w:sz="4" w:val="single"/>
            <w:right w:color="000000" w:space="0" w:sz="6" w:val="single"/>
          </w:tcBorders>
          <w:vAlign w:val="center"/>
        </w:tcPr>
        <w:p w:rsidR="00000000" w:rsidDel="00000000" w:rsidP="00000000" w:rsidRDefault="00000000" w:rsidRPr="00000000" w14:paraId="0000001F">
          <w:pPr>
            <w:spacing w:after="0" w:line="240" w:lineRule="auto"/>
            <w:jc w:val="center"/>
            <w:rPr>
              <w:rFonts w:ascii="Arial" w:cs="Arial" w:eastAsia="Arial" w:hAnsi="Arial"/>
              <w:b w:val="1"/>
              <w:bCs w:val="1"/>
            </w:rPr>
          </w:pPr>
          <w:r w:rsidDel="00000000" w:rsidR="00000000" w:rsidRPr="00000000">
            <w:rPr>
              <w:rFonts w:ascii="Arial" w:cs="Arial" w:eastAsia="Arial" w:hAnsi="Arial"/>
              <w:b w:val="1"/>
              <w:bCs w:val="1"/>
              <w:rtl w:val="0"/>
            </w:rPr>
            <w:t xml:space="preserve">Escuela Normal Oficial de León (ENOL)</w:t>
          </w:r>
        </w:p>
      </w:tc>
      <w:tc>
        <w:tcPr>
          <w:tcBorders>
            <w:top w:color="000000" w:space="0" w:sz="6" w:val="single"/>
            <w:left w:color="000000" w:space="0" w:sz="6" w:val="single"/>
            <w:bottom w:color="000000" w:space="0" w:sz="6" w:val="single"/>
            <w:right w:color="000000" w:space="0" w:sz="6" w:val="single"/>
          </w:tcBorders>
          <w:shd w:fill="ffffff" w:val="clear"/>
        </w:tcPr>
        <w:p w:rsidR="00000000" w:rsidDel="00000000" w:rsidP="00000000" w:rsidRDefault="00000000" w:rsidRPr="00000000" w14:paraId="00000020">
          <w:pPr>
            <w:spacing w:after="0" w:line="240" w:lineRule="auto"/>
            <w:jc w:val="both"/>
            <w:rPr>
              <w:rFonts w:ascii="Arial" w:cs="Arial" w:eastAsia="Arial" w:hAnsi="Arial"/>
              <w:sz w:val="18"/>
              <w:szCs w:val="18"/>
            </w:rPr>
          </w:pPr>
          <w:r w:rsidDel="00000000" w:rsidR="00000000" w:rsidRPr="00000000">
            <w:rPr>
              <w:rFonts w:ascii="Arial" w:cs="Arial" w:eastAsia="Arial" w:hAnsi="Arial"/>
              <w:sz w:val="18"/>
              <w:szCs w:val="18"/>
              <w:rtl w:val="0"/>
            </w:rPr>
            <w:t xml:space="preserve">Código: FO-E-PL-14-13</w:t>
          </w:r>
        </w:p>
        <w:p w:rsidR="00000000" w:rsidDel="00000000" w:rsidP="00000000" w:rsidRDefault="00000000" w:rsidRPr="00000000" w14:paraId="00000021">
          <w:pPr>
            <w:spacing w:after="0" w:line="240" w:lineRule="auto"/>
            <w:jc w:val="both"/>
            <w:rPr>
              <w:rFonts w:ascii="Arial" w:cs="Arial" w:eastAsia="Arial" w:hAnsi="Arial"/>
              <w:sz w:val="18"/>
              <w:szCs w:val="18"/>
            </w:rPr>
          </w:pPr>
          <w:bookmarkStart w:colFirst="0" w:colLast="0" w:name="_heading=h.gjdgxs" w:id="0"/>
          <w:bookmarkEnd w:id="0"/>
          <w:r w:rsidDel="00000000" w:rsidR="00000000" w:rsidRPr="00000000">
            <w:rPr>
              <w:rFonts w:ascii="Arial" w:cs="Arial" w:eastAsia="Arial" w:hAnsi="Arial"/>
              <w:sz w:val="18"/>
              <w:szCs w:val="18"/>
              <w:rtl w:val="0"/>
            </w:rPr>
            <w:t xml:space="preserve">Rev: 0</w:t>
          </w:r>
        </w:p>
        <w:p w:rsidR="00000000" w:rsidDel="00000000" w:rsidP="00000000" w:rsidRDefault="00000000" w:rsidRPr="00000000" w14:paraId="00000022">
          <w:pPr>
            <w:spacing w:after="0" w:line="240" w:lineRule="auto"/>
            <w:jc w:val="both"/>
            <w:rPr>
              <w:rFonts w:ascii="Arial" w:cs="Arial" w:eastAsia="Arial" w:hAnsi="Arial"/>
              <w:sz w:val="18"/>
              <w:szCs w:val="18"/>
            </w:rPr>
          </w:pPr>
          <w:r w:rsidDel="00000000" w:rsidR="00000000" w:rsidRPr="00000000">
            <w:rPr>
              <w:rFonts w:ascii="Arial" w:cs="Arial" w:eastAsia="Arial" w:hAnsi="Arial"/>
              <w:sz w:val="18"/>
              <w:szCs w:val="18"/>
              <w:rtl w:val="0"/>
            </w:rPr>
            <w:t xml:space="preserve">Fecha: 07/11/2025</w:t>
          </w:r>
        </w:p>
      </w:tc>
    </w:tr>
    <w:tr>
      <w:trPr>
        <w:cantSplit w:val="0"/>
        <w:trHeight w:val="708" w:hRule="atLeast"/>
        <w:tblHeader w:val="0"/>
      </w:trPr>
      <w:tc>
        <w:tcPr>
          <w:vMerge w:val="continue"/>
          <w:tcBorders>
            <w:top w:color="000000" w:space="0" w:sz="6" w:val="single"/>
            <w:left w:color="000000" w:space="0" w:sz="6" w:val="single"/>
            <w:bottom w:color="000000" w:space="0" w:sz="4" w:val="single"/>
            <w:right w:color="000000" w:space="0" w:sz="6" w:val="single"/>
          </w:tcBorders>
          <w:vAlign w:val="center"/>
        </w:tcPr>
        <w:p w:rsidR="00000000" w:rsidDel="00000000" w:rsidP="00000000" w:rsidRDefault="00000000" w:rsidRPr="00000000" w14:paraId="00000023">
          <w:pPr>
            <w:widowControl w:val="0"/>
            <w:spacing w:after="0" w:line="276" w:lineRule="auto"/>
            <w:rPr>
              <w:rFonts w:ascii="Arial" w:cs="Arial" w:eastAsia="Arial" w:hAnsi="Arial"/>
              <w:sz w:val="18"/>
              <w:szCs w:val="18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tcBorders>
            <w:top w:color="000000" w:space="0" w:sz="6" w:val="single"/>
            <w:left w:color="000000" w:space="0" w:sz="6" w:val="single"/>
            <w:bottom w:color="000000" w:space="0" w:sz="4" w:val="single"/>
            <w:right w:color="000000" w:space="0" w:sz="6" w:val="single"/>
          </w:tcBorders>
          <w:vAlign w:val="center"/>
        </w:tcPr>
        <w:p w:rsidR="00000000" w:rsidDel="00000000" w:rsidP="00000000" w:rsidRDefault="00000000" w:rsidRPr="00000000" w14:paraId="00000024">
          <w:pPr>
            <w:widowControl w:val="0"/>
            <w:spacing w:after="0" w:lineRule="auto"/>
            <w:rPr>
              <w:rFonts w:ascii="Arial" w:cs="Arial" w:eastAsia="Arial" w:hAnsi="Arial"/>
              <w:b w:val="1"/>
              <w:bCs w:val="1"/>
            </w:rPr>
          </w:pPr>
          <w:r w:rsidDel="00000000" w:rsidR="00000000" w:rsidRPr="00000000">
            <w:rPr>
              <w:rFonts w:ascii="Arial" w:cs="Arial" w:eastAsia="Arial" w:hAnsi="Arial"/>
              <w:b w:val="1"/>
              <w:bCs w:val="1"/>
              <w:rtl w:val="0"/>
            </w:rPr>
            <w:t xml:space="preserve">Formato:</w:t>
          </w:r>
          <w:r w:rsidDel="00000000" w:rsidR="00000000" w:rsidRPr="00000000">
            <w:rPr>
              <w:rFonts w:ascii="Arial" w:cs="Arial" w:eastAsia="Arial" w:hAnsi="Arial"/>
              <w:rtl w:val="0"/>
            </w:rPr>
            <w:t xml:space="preserve"> Informe de auditoría para auditores internos</w:t>
          </w:r>
          <w:r w:rsidDel="00000000" w:rsidR="00000000" w:rsidRPr="00000000">
            <w:rPr>
              <w:rtl w:val="0"/>
            </w:rPr>
          </w:r>
        </w:p>
      </w:tc>
      <w:tc>
        <w:tcPr>
          <w:tcBorders>
            <w:top w:color="000000" w:space="0" w:sz="0" w:val="nil"/>
            <w:left w:color="000000" w:space="0" w:sz="6" w:val="single"/>
            <w:bottom w:color="000000" w:space="0" w:sz="6" w:val="single"/>
            <w:right w:color="000000" w:space="0" w:sz="6" w:val="single"/>
          </w:tcBorders>
        </w:tcPr>
        <w:p w:rsidR="00000000" w:rsidDel="00000000" w:rsidP="00000000" w:rsidRDefault="00000000" w:rsidRPr="00000000" w14:paraId="00000025">
          <w:pPr>
            <w:tabs>
              <w:tab w:val="center" w:leader="none" w:pos="4419"/>
              <w:tab w:val="right" w:leader="none" w:pos="8838"/>
            </w:tabs>
            <w:spacing w:after="0" w:line="240" w:lineRule="auto"/>
            <w:rPr>
              <w:rFonts w:ascii="Arial" w:cs="Arial" w:eastAsia="Arial" w:hAnsi="Arial"/>
              <w:sz w:val="18"/>
              <w:szCs w:val="18"/>
            </w:rPr>
          </w:pPr>
          <w:r w:rsidDel="00000000" w:rsidR="00000000" w:rsidRPr="00000000">
            <w:rPr>
              <w:rFonts w:ascii="Arial" w:cs="Arial" w:eastAsia="Arial" w:hAnsi="Arial"/>
              <w:sz w:val="18"/>
              <w:szCs w:val="18"/>
              <w:rtl w:val="0"/>
            </w:rPr>
            <w:t xml:space="preserve">Página </w:t>
          </w:r>
          <w:r w:rsidDel="00000000" w:rsidR="00000000" w:rsidRPr="00000000">
            <w:rPr>
              <w:rFonts w:ascii="Arial" w:cs="Arial" w:eastAsia="Arial" w:hAnsi="Arial"/>
              <w:b w:val="1"/>
              <w:bCs w:val="1"/>
              <w:sz w:val="18"/>
              <w:szCs w:val="18"/>
            </w:rPr>
            <w:fldChar w:fldCharType="begin"/>
            <w:instrText xml:space="preserve">PAGE</w:instrText>
            <w:fldChar w:fldCharType="separate"/>
            <w:fldChar w:fldCharType="end"/>
          </w:r>
          <w:r w:rsidDel="00000000" w:rsidR="00000000" w:rsidRPr="00000000">
            <w:rPr>
              <w:rFonts w:ascii="Arial" w:cs="Arial" w:eastAsia="Arial" w:hAnsi="Arial"/>
              <w:sz w:val="18"/>
              <w:szCs w:val="18"/>
              <w:rtl w:val="0"/>
            </w:rPr>
            <w:t xml:space="preserve"> de </w:t>
          </w:r>
          <w:r w:rsidDel="00000000" w:rsidR="00000000" w:rsidRPr="00000000">
            <w:rPr>
              <w:rFonts w:ascii="Arial" w:cs="Arial" w:eastAsia="Arial" w:hAnsi="Arial"/>
              <w:b w:val="1"/>
              <w:bCs w:val="1"/>
              <w:sz w:val="18"/>
              <w:szCs w:val="18"/>
            </w:rPr>
            <w:fldChar w:fldCharType="begin"/>
            <w:instrText xml:space="preserve">NUMPAGES</w:instrText>
            <w:fldChar w:fldCharType="separate"/>
            <w:fldChar w:fldCharType="end"/>
          </w:r>
          <w:r w:rsidDel="00000000" w:rsidR="00000000" w:rsidRPr="00000000">
            <w:rPr>
              <w:rtl w:val="0"/>
            </w:rPr>
          </w:r>
        </w:p>
      </w:tc>
    </w:tr>
  </w:tbl>
  <w:p w:rsidR="00000000" w:rsidDel="00000000" w:rsidP="00000000" w:rsidRDefault="00000000" w:rsidRPr="00000000" w14:paraId="00000026">
    <w:pPr>
      <w:tabs>
        <w:tab w:val="center" w:leader="none" w:pos="4252"/>
        <w:tab w:val="right" w:leader="none" w:pos="8504"/>
      </w:tabs>
      <w:spacing w:after="0" w:line="240" w:lineRule="auto"/>
      <w:jc w:val="right"/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mbria" w:cs="Cambria" w:eastAsia="Cambria" w:hAnsi="Cambria"/>
        <w:sz w:val="22"/>
        <w:szCs w:val="22"/>
        <w:lang w:val="en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480" w:lineRule="auto"/>
    </w:pPr>
    <w:rPr>
      <w:rFonts w:ascii="Calibri" w:cs="Calibri" w:eastAsia="Calibri" w:hAnsi="Calibri"/>
      <w:b w:val="1"/>
      <w:bCs w:val="1"/>
      <w:color w:val="366091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pBdr>
        <w:bottom w:color="4f81bd" w:space="4" w:sz="8" w:val="single"/>
      </w:pBdr>
      <w:spacing w:after="300" w:line="240" w:lineRule="auto"/>
    </w:pPr>
    <w:rPr>
      <w:rFonts w:ascii="Calibri" w:cs="Calibri" w:eastAsia="Calibri" w:hAnsi="Calibri"/>
      <w:color w:val="17365d"/>
      <w:sz w:val="52"/>
      <w:szCs w:val="52"/>
    </w:rPr>
  </w:style>
  <w:style w:type="paragraph" w:styleId="Header">
    <w:name w:val="header"/>
    <w:basedOn w:val="Normal"/>
    <w:link w:val="Head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E618BF"/>
  </w:style>
  <w:style w:type="paragraph" w:styleId="Heading7">
    <w:name w:val="heading 7"/>
    <w:basedOn w:val="Normal"/>
    <w:next w:val="Normal"/>
    <w:link w:val="Heading7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6"/>
    </w:pPr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paragraph" w:styleId="Heading8">
    <w:name w:val="heading 8"/>
    <w:basedOn w:val="Normal"/>
    <w:next w:val="Normal"/>
    <w:link w:val="Heading8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7"/>
    </w:pPr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8"/>
    </w:pPr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NoSpacing">
    <w:name w:val="No Spacing"/>
    <w:uiPriority w:val="1"/>
    <w:qFormat w:val="1"/>
    <w:rsid w:val="00FC693F"/>
    <w:pPr>
      <w:spacing w:after="0" w:line="240" w:lineRule="auto"/>
    </w:pPr>
  </w:style>
  <w:style w:type="character" w:styleId="Heading1Char" w:customStyle="1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 w:val="1"/>
      <w:bCs w:val="1"/>
      <w:color w:val="365f91" w:themeColor="accent1" w:themeShade="0000BF"/>
      <w:sz w:val="28"/>
      <w:szCs w:val="28"/>
    </w:rPr>
  </w:style>
  <w:style w:type="character" w:styleId="Heading2Char" w:customStyle="1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  <w:sz w:val="2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</w:rPr>
  </w:style>
  <w:style w:type="character" w:styleId="TitleChar" w:customStyle="1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val="17365d" w:themeColor="text2" w:themeShade="0000BF"/>
      <w:spacing w:val="5"/>
      <w:kern w:val="28"/>
      <w:sz w:val="52"/>
      <w:szCs w:val="52"/>
    </w:rPr>
  </w:style>
  <w:style w:type="character" w:styleId="SubtitleChar" w:customStyle="1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 w:val="1"/>
      <w:iCs w:val="1"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 w:val="1"/>
    <w:rsid w:val="00FC693F"/>
    <w:pPr>
      <w:ind w:left="720"/>
      <w:contextualSpacing w:val="1"/>
    </w:pPr>
  </w:style>
  <w:style w:type="paragraph" w:styleId="BodyText">
    <w:name w:val="Body Text"/>
    <w:basedOn w:val="Normal"/>
    <w:link w:val="BodyTextChar"/>
    <w:uiPriority w:val="99"/>
    <w:unhideWhenUsed w:val="1"/>
    <w:rsid w:val="00AA1D8D"/>
    <w:pPr>
      <w:spacing w:after="120"/>
    </w:pPr>
  </w:style>
  <w:style w:type="character" w:styleId="BodyTextChar" w:customStyle="1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 w:val="1"/>
    <w:rsid w:val="00AA1D8D"/>
    <w:pPr>
      <w:spacing w:after="120" w:line="480" w:lineRule="auto"/>
    </w:pPr>
  </w:style>
  <w:style w:type="character" w:styleId="BodyText2Char" w:customStyle="1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 w:val="1"/>
    <w:rsid w:val="00AA1D8D"/>
    <w:pPr>
      <w:spacing w:after="120"/>
    </w:pPr>
    <w:rPr>
      <w:sz w:val="16"/>
      <w:szCs w:val="16"/>
    </w:rPr>
  </w:style>
  <w:style w:type="character" w:styleId="BodyText3Char" w:customStyle="1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 w:val="1"/>
    <w:rsid w:val="00AA1D8D"/>
    <w:pPr>
      <w:ind w:left="360" w:hanging="360"/>
      <w:contextualSpacing w:val="1"/>
    </w:pPr>
  </w:style>
  <w:style w:type="paragraph" w:styleId="List2">
    <w:name w:val="List 2"/>
    <w:basedOn w:val="Normal"/>
    <w:uiPriority w:val="99"/>
    <w:unhideWhenUsed w:val="1"/>
    <w:rsid w:val="00326F90"/>
    <w:pPr>
      <w:ind w:left="720" w:hanging="360"/>
      <w:contextualSpacing w:val="1"/>
    </w:pPr>
  </w:style>
  <w:style w:type="paragraph" w:styleId="List3">
    <w:name w:val="List 3"/>
    <w:basedOn w:val="Normal"/>
    <w:uiPriority w:val="99"/>
    <w:unhideWhenUsed w:val="1"/>
    <w:rsid w:val="00326F90"/>
    <w:pPr>
      <w:ind w:left="1080" w:hanging="360"/>
      <w:contextualSpacing w:val="1"/>
    </w:pPr>
  </w:style>
  <w:style w:type="paragraph" w:styleId="ListBullet">
    <w:name w:val="List Bullet"/>
    <w:basedOn w:val="Normal"/>
    <w:uiPriority w:val="99"/>
    <w:unhideWhenUsed w:val="1"/>
    <w:rsid w:val="00326F90"/>
    <w:pPr>
      <w:numPr>
        <w:numId w:val="1"/>
      </w:numPr>
      <w:contextualSpacing w:val="1"/>
    </w:pPr>
  </w:style>
  <w:style w:type="paragraph" w:styleId="ListBullet2">
    <w:name w:val="List Bullet 2"/>
    <w:basedOn w:val="Normal"/>
    <w:uiPriority w:val="99"/>
    <w:unhideWhenUsed w:val="1"/>
    <w:rsid w:val="00326F90"/>
    <w:pPr>
      <w:numPr>
        <w:numId w:val="2"/>
      </w:numPr>
      <w:contextualSpacing w:val="1"/>
    </w:pPr>
  </w:style>
  <w:style w:type="paragraph" w:styleId="ListBullet3">
    <w:name w:val="List Bullet 3"/>
    <w:basedOn w:val="Normal"/>
    <w:uiPriority w:val="99"/>
    <w:unhideWhenUsed w:val="1"/>
    <w:rsid w:val="00326F90"/>
    <w:pPr>
      <w:numPr>
        <w:numId w:val="3"/>
      </w:numPr>
      <w:contextualSpacing w:val="1"/>
    </w:pPr>
  </w:style>
  <w:style w:type="paragraph" w:styleId="ListNumber">
    <w:name w:val="List Number"/>
    <w:basedOn w:val="Normal"/>
    <w:uiPriority w:val="99"/>
    <w:unhideWhenUsed w:val="1"/>
    <w:rsid w:val="00326F90"/>
    <w:pPr>
      <w:numPr>
        <w:numId w:val="5"/>
      </w:numPr>
      <w:contextualSpacing w:val="1"/>
    </w:pPr>
  </w:style>
  <w:style w:type="paragraph" w:styleId="ListNumber2">
    <w:name w:val="List Number 2"/>
    <w:basedOn w:val="Normal"/>
    <w:uiPriority w:val="99"/>
    <w:unhideWhenUsed w:val="1"/>
    <w:rsid w:val="0029639D"/>
    <w:pPr>
      <w:numPr>
        <w:numId w:val="6"/>
      </w:numPr>
      <w:contextualSpacing w:val="1"/>
    </w:pPr>
  </w:style>
  <w:style w:type="paragraph" w:styleId="ListNumber3">
    <w:name w:val="List Number 3"/>
    <w:basedOn w:val="Normal"/>
    <w:uiPriority w:val="99"/>
    <w:unhideWhenUsed w:val="1"/>
    <w:rsid w:val="0029639D"/>
    <w:pPr>
      <w:numPr>
        <w:numId w:val="7"/>
      </w:numPr>
      <w:contextualSpacing w:val="1"/>
    </w:pPr>
  </w:style>
  <w:style w:type="paragraph" w:styleId="ListContinue">
    <w:name w:val="List Continue"/>
    <w:basedOn w:val="Normal"/>
    <w:uiPriority w:val="99"/>
    <w:unhideWhenUsed w:val="1"/>
    <w:rsid w:val="0029639D"/>
    <w:pPr>
      <w:spacing w:after="120"/>
      <w:ind w:left="360"/>
      <w:contextualSpacing w:val="1"/>
    </w:pPr>
  </w:style>
  <w:style w:type="paragraph" w:styleId="ListContinue2">
    <w:name w:val="List Continue 2"/>
    <w:basedOn w:val="Normal"/>
    <w:uiPriority w:val="99"/>
    <w:unhideWhenUsed w:val="1"/>
    <w:rsid w:val="0029639D"/>
    <w:pPr>
      <w:spacing w:after="120"/>
      <w:ind w:left="720"/>
      <w:contextualSpacing w:val="1"/>
    </w:pPr>
  </w:style>
  <w:style w:type="paragraph" w:styleId="ListContinue3">
    <w:name w:val="List Continue 3"/>
    <w:basedOn w:val="Normal"/>
    <w:uiPriority w:val="99"/>
    <w:unhideWhenUsed w:val="1"/>
    <w:rsid w:val="0029639D"/>
    <w:pPr>
      <w:spacing w:after="120"/>
      <w:ind w:left="1080"/>
      <w:contextualSpacing w:val="1"/>
    </w:pPr>
  </w:style>
  <w:style w:type="paragraph" w:styleId="MacroText">
    <w:name w:val="macro"/>
    <w:link w:val="MacroTextChar"/>
    <w:uiPriority w:val="99"/>
    <w:unhideWhenUsed w:val="1"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styleId="MacroTextChar" w:customStyle="1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 w:val="1"/>
    <w:rsid w:val="00FC693F"/>
    <w:rPr>
      <w:i w:val="1"/>
      <w:iCs w:val="1"/>
      <w:color w:val="000000" w:themeColor="text1"/>
    </w:rPr>
  </w:style>
  <w:style w:type="character" w:styleId="QuoteChar" w:customStyle="1">
    <w:name w:val="Quote Char"/>
    <w:basedOn w:val="DefaultParagraphFont"/>
    <w:link w:val="Quote"/>
    <w:uiPriority w:val="29"/>
    <w:rsid w:val="00FC693F"/>
    <w:rPr>
      <w:i w:val="1"/>
      <w:iCs w:val="1"/>
      <w:color w:val="000000" w:themeColor="text1"/>
    </w:rPr>
  </w:style>
  <w:style w:type="character" w:styleId="Heading4Char" w:customStyle="1">
    <w:name w:val="Heading 4 Char"/>
    <w:basedOn w:val="DefaultParagraphFont"/>
    <w:link w:val="Heading4"/>
    <w:uiPriority w:val="9"/>
    <w:semiHidden w:val="1"/>
    <w:rsid w:val="00FC693F"/>
    <w:rPr>
      <w:rFonts w:asciiTheme="majorHAnsi" w:cstheme="majorBidi" w:eastAsiaTheme="majorEastAsia" w:hAnsiTheme="majorHAnsi"/>
      <w:b w:val="1"/>
      <w:bCs w:val="1"/>
      <w:i w:val="1"/>
      <w:iCs w:val="1"/>
      <w:color w:val="4f81bd" w:themeColor="accent1"/>
    </w:rPr>
  </w:style>
  <w:style w:type="character" w:styleId="Heading5Char" w:customStyle="1">
    <w:name w:val="Heading 5 Char"/>
    <w:basedOn w:val="DefaultParagraphFont"/>
    <w:link w:val="Heading5"/>
    <w:uiPriority w:val="9"/>
    <w:semiHidden w:val="1"/>
    <w:rsid w:val="00FC693F"/>
    <w:rPr>
      <w:rFonts w:asciiTheme="majorHAnsi" w:cstheme="majorBidi" w:eastAsiaTheme="majorEastAsia" w:hAnsiTheme="majorHAnsi"/>
      <w:color w:val="243f60" w:themeColor="accent1" w:themeShade="00007F"/>
    </w:rPr>
  </w:style>
  <w:style w:type="character" w:styleId="Heading6Char" w:customStyle="1">
    <w:name w:val="Heading 6 Char"/>
    <w:basedOn w:val="DefaultParagraphFont"/>
    <w:link w:val="Heading6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243f60" w:themeColor="accent1" w:themeShade="00007F"/>
    </w:rPr>
  </w:style>
  <w:style w:type="character" w:styleId="Heading7Char" w:customStyle="1">
    <w:name w:val="Heading 7 Char"/>
    <w:basedOn w:val="DefaultParagraphFont"/>
    <w:link w:val="Heading7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character" w:styleId="Heading8Char" w:customStyle="1">
    <w:name w:val="Heading 8 Char"/>
    <w:basedOn w:val="DefaultParagraphFont"/>
    <w:link w:val="Heading8"/>
    <w:uiPriority w:val="9"/>
    <w:semiHidden w:val="1"/>
    <w:rsid w:val="00FC693F"/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character" w:styleId="Heading9Char" w:customStyle="1">
    <w:name w:val="Heading 9 Char"/>
    <w:basedOn w:val="DefaultParagraphFont"/>
    <w:link w:val="Heading9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paragraph" w:styleId="Caption">
    <w:name w:val="caption"/>
    <w:basedOn w:val="Normal"/>
    <w:next w:val="Normal"/>
    <w:uiPriority w:val="35"/>
    <w:semiHidden w:val="1"/>
    <w:unhideWhenUsed w:val="1"/>
    <w:qFormat w:val="1"/>
    <w:rsid w:val="00FC693F"/>
    <w:pPr>
      <w:spacing w:line="240" w:lineRule="auto"/>
    </w:pPr>
    <w:rPr>
      <w:b w:val="1"/>
      <w:bCs w:val="1"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 w:val="1"/>
    <w:rsid w:val="00FC693F"/>
    <w:rPr>
      <w:b w:val="1"/>
      <w:bCs w:val="1"/>
    </w:rPr>
  </w:style>
  <w:style w:type="character" w:styleId="Emphasis">
    <w:name w:val="Emphasis"/>
    <w:basedOn w:val="DefaultParagraphFont"/>
    <w:uiPriority w:val="20"/>
    <w:qFormat w:val="1"/>
    <w:rsid w:val="00FC693F"/>
    <w:rPr>
      <w:i w:val="1"/>
      <w:iCs w:val="1"/>
    </w:rPr>
  </w:style>
  <w:style w:type="paragraph" w:styleId="IntenseQuote">
    <w:name w:val="Intense Quote"/>
    <w:basedOn w:val="Normal"/>
    <w:next w:val="Normal"/>
    <w:link w:val="IntenseQuoteChar"/>
    <w:uiPriority w:val="30"/>
    <w:qFormat w:val="1"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 w:val="1"/>
      <w:bCs w:val="1"/>
      <w:i w:val="1"/>
      <w:iCs w:val="1"/>
      <w:color w:val="4f81bd" w:themeColor="accent1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FC693F"/>
    <w:rPr>
      <w:b w:val="1"/>
      <w:bCs w:val="1"/>
      <w:i w:val="1"/>
      <w:iCs w:val="1"/>
      <w:color w:val="4f81bd" w:themeColor="accent1"/>
    </w:rPr>
  </w:style>
  <w:style w:type="character" w:styleId="SubtleEmphasis">
    <w:name w:val="Subtle Emphasis"/>
    <w:basedOn w:val="DefaultParagraphFont"/>
    <w:uiPriority w:val="19"/>
    <w:qFormat w:val="1"/>
    <w:rsid w:val="00FC693F"/>
    <w:rPr>
      <w:i w:val="1"/>
      <w:iCs w:val="1"/>
      <w:color w:val="808080" w:themeColor="text1" w:themeTint="00007F"/>
    </w:rPr>
  </w:style>
  <w:style w:type="character" w:styleId="IntenseEmphasis">
    <w:name w:val="Intense Emphasis"/>
    <w:basedOn w:val="DefaultParagraphFont"/>
    <w:uiPriority w:val="21"/>
    <w:qFormat w:val="1"/>
    <w:rsid w:val="00FC693F"/>
    <w:rPr>
      <w:b w:val="1"/>
      <w:bCs w:val="1"/>
      <w:i w:val="1"/>
      <w:iCs w:val="1"/>
      <w:color w:val="4f81bd" w:themeColor="accent1"/>
    </w:rPr>
  </w:style>
  <w:style w:type="character" w:styleId="SubtleReference">
    <w:name w:val="Subtle Reference"/>
    <w:basedOn w:val="DefaultParagraphFont"/>
    <w:uiPriority w:val="31"/>
    <w:qFormat w:val="1"/>
    <w:rsid w:val="00FC693F"/>
    <w:rPr>
      <w:smallCaps w:val="1"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1"/>
    <w:rsid w:val="00FC693F"/>
    <w:rPr>
      <w:b w:val="1"/>
      <w:bCs w:val="1"/>
      <w:smallCaps w:val="1"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1"/>
    <w:rsid w:val="00FC693F"/>
    <w:rPr>
      <w:b w:val="1"/>
      <w:bCs w:val="1"/>
      <w:smallCaps w:val="1"/>
      <w:spacing w:val="5"/>
    </w:rPr>
  </w:style>
  <w:style w:type="paragraph" w:styleId="TOCHeading">
    <w:name w:val="TOC Heading"/>
    <w:basedOn w:val="Heading1"/>
    <w:next w:val="Normal"/>
    <w:uiPriority w:val="39"/>
    <w:semiHidden w:val="1"/>
    <w:unhideWhenUsed w:val="1"/>
    <w:qFormat w:val="1"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.0" w:type="dxa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0000BF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0000BF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0000BF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0000BF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0000BF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0000BF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0000BF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0000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0000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0000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0000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0000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0000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0000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404040" w:space="0" w:sz="8" w:themeColor="text1" w:themeTint="0000BF" w:val="sing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04040" w:space="0" w:sz="6" w:themeColor="text1" w:themeTint="0000BF" w:val="doub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ba0cd" w:space="0" w:sz="8" w:themeColor="accent1" w:themeTint="0000BF" w:val="sing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ba0cd" w:space="0" w:sz="6" w:themeColor="accent1" w:themeTint="0000BF" w:val="doub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cf7b79" w:space="0" w:sz="8" w:themeColor="accent2" w:themeTint="0000BF" w:val="sing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f7b79" w:space="0" w:sz="6" w:themeColor="accent2" w:themeTint="0000BF" w:val="doub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b3cc82" w:space="0" w:sz="8" w:themeColor="accent3" w:themeTint="0000BF" w:val="sing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b3cc82" w:space="0" w:sz="6" w:themeColor="accent3" w:themeTint="0000BF" w:val="doub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9f8ab9" w:space="0" w:sz="8" w:themeColor="accent4" w:themeTint="0000BF" w:val="sing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f8ab9" w:space="0" w:sz="6" w:themeColor="accent4" w:themeTint="0000BF" w:val="doub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8c0d4" w:space="0" w:sz="8" w:themeColor="accent5" w:themeTint="0000BF" w:val="sing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8c0d4" w:space="0" w:sz="6" w:themeColor="accent5" w:themeTint="0000BF" w:val="doub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f9b074" w:space="0" w:sz="8" w:themeColor="accent6" w:themeTint="0000BF" w:val="sing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9b074" w:space="0" w:sz="6" w:themeColor="accent6" w:themeTint="0000BF" w:val="doub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000000" w:space="0" w:sz="8" w:themeColor="tex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shd w:color="auto" w:fill="c0c0c0" w:themeFill="text1" w:themeFillTint="00003F" w:val="clear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f81bd" w:space="0" w:sz="8" w:themeColor="accen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shd w:color="auto" w:fill="d3dfee" w:themeFill="accent1" w:themeFillTint="00003F" w:val="clear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c0504d" w:space="0" w:sz="8" w:themeColor="accent2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shd w:color="auto" w:fill="efd3d2" w:themeFill="accent2" w:themeFillTint="00003F" w:val="clear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9bbb59" w:space="0" w:sz="8" w:themeColor="accent3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shd w:color="auto" w:fill="e6eed5" w:themeFill="accent3" w:themeFillTint="00003F" w:val="clear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8064a2" w:space="0" w:sz="8" w:themeColor="accent4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shd w:color="auto" w:fill="dfd8e8" w:themeFill="accent4" w:themeFillTint="00003F" w:val="clear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bacc6" w:space="0" w:sz="8" w:themeColor="accent5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shd w:color="auto" w:fill="d2eaf1" w:themeFill="accent5" w:themeFillTint="00003F" w:val="clear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f79646" w:space="0" w:sz="8" w:themeColor="accent6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shd w:color="auto" w:fill="fde4d0" w:themeFill="accent6" w:themeFillTint="00003F" w:val="clear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000000" w:space="0" w:sz="24" w:themeColor="tex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000000" w:space="0" w:sz="8" w:themeColor="tex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000000" w:space="0" w:sz="8" w:themeColor="tex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f81bd" w:space="0" w:sz="24" w:themeColor="accen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f81bd" w:space="0" w:sz="8" w:themeColor="accen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f81bd" w:space="0" w:sz="8" w:themeColor="accen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c0504d" w:space="0" w:sz="8" w:themeColor="accent2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c0504d" w:space="0" w:sz="8" w:themeColor="accent2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9bbb59" w:space="0" w:sz="8" w:themeColor="accent3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9bbb59" w:space="0" w:sz="8" w:themeColor="accent3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8064a2" w:space="0" w:sz="8" w:themeColor="accent4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8064a2" w:space="0" w:sz="8" w:themeColor="accent4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bacc6" w:space="0" w:sz="8" w:themeColor="accent5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bacc6" w:space="0" w:sz="8" w:themeColor="accent5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79646" w:space="0" w:sz="8" w:themeColor="accent6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f79646" w:space="0" w:sz="8" w:themeColor="accent6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  <w:insideV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404040" w:space="0" w:sz="18" w:themeColor="tex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  <w:insideV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ba0cd" w:space="0" w:sz="18" w:themeColor="accen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  <w:insideV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cf7b79" w:space="0" w:sz="18" w:themeColor="accent2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  <w:insideV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b3cc82" w:space="0" w:sz="18" w:themeColor="accent3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  <w:insideV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9f8ab9" w:space="0" w:sz="18" w:themeColor="accent4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  <w:insideV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8c0d4" w:space="0" w:sz="18" w:themeColor="accent5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  <w:insideV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f9b074" w:space="0" w:sz="18" w:themeColor="accent6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6e6e6" w:themeFill="tex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ccccc" w:themeFill="text1" w:themeFillTint="000033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2f8" w:themeFill="accen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be5f1" w:themeFill="accent1" w:themeFillTint="000033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8eded" w:themeFill="accent2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2dbdb" w:themeFill="accent2" w:themeFillTint="000033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5f8ee" w:themeFill="accent3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af1dd" w:themeFill="accent3" w:themeFillTint="000033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2eff6" w:themeFill="accent4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5dfec" w:themeFill="accent4" w:themeFillTint="000033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6f9" w:themeFill="accent5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aeef3" w:themeFill="accent5" w:themeFillTint="000033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ef4ec" w:themeFill="accent6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9d9" w:themeFill="accent6" w:themeFillTint="000033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808080" w:themeFill="tex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00007F" w:val="clear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7bfde" w:themeFill="accen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00007F" w:val="clear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dfa7a6" w:themeFill="accent2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00007F" w:val="clear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cdddac" w:themeFill="accent3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00007F" w:val="clear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bfb1d0" w:themeFill="accent4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00007F" w:val="clear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5d5e2" w:themeFill="accent5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00007F" w:val="clear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fbcaa2" w:themeFill="accent6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00007F" w:val="clear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000000" w:themeFill="tex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f81bd" w:themeFill="accen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43f60" w:themeFill="accen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504d" w:themeFill="accent2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622423" w:themeFill="accent2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9bbb59" w:themeFill="accent3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e6128" w:themeFill="accent3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8064a2" w:themeFill="accent4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f3151" w:themeFill="accent4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bacc6" w:themeFill="accent5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05867" w:themeFill="accent5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79646" w:themeFill="accent6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74706" w:themeFill="accent6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000000" w:themeFill="tex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000000" w:space="0" w:sz="4" w:themeColor="text1" w:themeShade="000099" w:val="single"/>
          <w:insideV w:space="0" w:sz="0" w:val="nil"/>
        </w:tcBorders>
        <w:shd w:color="auto" w:fill="000000" w:themeFill="tex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shd w:color="auto" w:fill="999999" w:themeFill="text1" w:themeFillTint="000066" w:val="clear"/>
      </w:tcPr>
    </w:tblStylePr>
    <w:tblStylePr w:type="band1Horz">
      <w:tblPr/>
      <w:tcPr>
        <w:shd w:color="auto" w:fill="808080" w:themeFill="tex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c4c74" w:space="0" w:sz="4" w:themeColor="accent1" w:themeShade="000099" w:val="single"/>
          <w:insideV w:space="0" w:sz="0" w:val="nil"/>
        </w:tcBorders>
        <w:shd w:color="auto" w:fill="2c4c74" w:themeFill="accen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c4c74" w:themeFill="accent1" w:themeFillShade="000099" w:val="clear"/>
      </w:tcPr>
    </w:tblStylePr>
    <w:tblStylePr w:type="band1Vert">
      <w:tblPr/>
      <w:tcPr>
        <w:shd w:color="auto" w:fill="b8cce4" w:themeFill="accent1" w:themeFillTint="000066" w:val="clear"/>
      </w:tcPr>
    </w:tblStylePr>
    <w:tblStylePr w:type="band1Horz">
      <w:tblPr/>
      <w:tcPr>
        <w:shd w:color="auto" w:fill="a7bfde" w:themeFill="accen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772c2a" w:space="0" w:sz="4" w:themeColor="accent2" w:themeShade="000099" w:val="single"/>
          <w:insideV w:space="0" w:sz="0" w:val="nil"/>
        </w:tcBorders>
        <w:shd w:color="auto" w:fill="772c2a" w:themeFill="accent2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72c2a" w:themeFill="accent2" w:themeFillShade="000099" w:val="clear"/>
      </w:tcPr>
    </w:tblStylePr>
    <w:tblStylePr w:type="band1Vert">
      <w:tblPr/>
      <w:tcPr>
        <w:shd w:color="auto" w:fill="e5b8b7" w:themeFill="accent2" w:themeFillTint="000066" w:val="clear"/>
      </w:tcPr>
    </w:tblStylePr>
    <w:tblStylePr w:type="band1Horz">
      <w:tblPr/>
      <w:tcPr>
        <w:shd w:color="auto" w:fill="dfa7a6" w:themeFill="accent2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5e7530" w:space="0" w:sz="4" w:themeColor="accent3" w:themeShade="000099" w:val="single"/>
          <w:insideV w:space="0" w:sz="0" w:val="nil"/>
        </w:tcBorders>
        <w:shd w:color="auto" w:fill="5e7530" w:themeFill="accent3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e7530" w:themeFill="accent3" w:themeFillShade="000099" w:val="clear"/>
      </w:tcPr>
    </w:tblStylePr>
    <w:tblStylePr w:type="band1Vert">
      <w:tblPr/>
      <w:tcPr>
        <w:shd w:color="auto" w:fill="d6e3bc" w:themeFill="accent3" w:themeFillTint="000066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4c3b62" w:space="0" w:sz="4" w:themeColor="accent4" w:themeShade="000099" w:val="single"/>
          <w:insideV w:space="0" w:sz="0" w:val="nil"/>
        </w:tcBorders>
        <w:shd w:color="auto" w:fill="4c3b62" w:themeFill="accent4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c3b62" w:themeFill="accent4" w:themeFillShade="000099" w:val="clear"/>
      </w:tcPr>
    </w:tblStylePr>
    <w:tblStylePr w:type="band1Vert">
      <w:tblPr/>
      <w:tcPr>
        <w:shd w:color="auto" w:fill="ccc0d9" w:themeFill="accent4" w:themeFillTint="000066" w:val="clear"/>
      </w:tcPr>
    </w:tblStylePr>
    <w:tblStylePr w:type="band1Horz">
      <w:tblPr/>
      <w:tcPr>
        <w:shd w:color="auto" w:fill="bfb1d0" w:themeFill="accent4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76a7c" w:space="0" w:sz="4" w:themeColor="accent5" w:themeShade="000099" w:val="single"/>
          <w:insideV w:space="0" w:sz="0" w:val="nil"/>
        </w:tcBorders>
        <w:shd w:color="auto" w:fill="276a7c" w:themeFill="accent5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76a7c" w:themeFill="accent5" w:themeFillShade="000099" w:val="clear"/>
      </w:tcPr>
    </w:tblStylePr>
    <w:tblStylePr w:type="band1Vert">
      <w:tblPr/>
      <w:tcPr>
        <w:shd w:color="auto" w:fill="b6dde8" w:themeFill="accent5" w:themeFillTint="000066" w:val="clear"/>
      </w:tcPr>
    </w:tblStylePr>
    <w:tblStylePr w:type="band1Horz">
      <w:tblPr/>
      <w:tcPr>
        <w:shd w:color="auto" w:fill="a5d5e2" w:themeFill="accent5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b65608" w:space="0" w:sz="4" w:themeColor="accent6" w:themeShade="000099" w:val="single"/>
          <w:insideV w:space="0" w:sz="0" w:val="nil"/>
        </w:tcBorders>
        <w:shd w:color="auto" w:fill="b65608" w:themeFill="accent6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b65608" w:themeFill="accent6" w:themeFillShade="000099" w:val="clear"/>
      </w:tcPr>
    </w:tblStylePr>
    <w:tblStylePr w:type="band1Vert">
      <w:tblPr/>
      <w:tcPr>
        <w:shd w:color="auto" w:fill="fbd4b4" w:themeFill="accent6" w:themeFillTint="000066" w:val="clear"/>
      </w:tcPr>
    </w:tblStylePr>
    <w:tblStylePr w:type="band1Horz">
      <w:tblPr/>
      <w:tcPr>
        <w:shd w:color="auto" w:fill="fbcaa2" w:themeFill="accent6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shd w:color="auto" w:fill="cccccc" w:themeFill="text1" w:themeFillTint="000033" w:val="clear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shd w:color="auto" w:fill="dbe5f1" w:themeFill="accent1" w:themeFillTint="000033" w:val="clear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shd w:color="auto" w:fill="f2dbdb" w:themeFill="accent2" w:themeFillTint="000033" w:val="clear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0000CC" w:val="clear"/>
      </w:tcPr>
    </w:tblStylePr>
    <w:tblStylePr w:type="lastRow">
      <w:rPr>
        <w:b w:val="1"/>
        <w:bCs w:val="1"/>
        <w:color w:val="664e82" w:themeColor="accent4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shd w:color="auto" w:fill="eaf1dd" w:themeFill="accent3" w:themeFillTint="000033" w:val="clear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0000CC" w:val="clear"/>
      </w:tcPr>
    </w:tblStylePr>
    <w:tblStylePr w:type="lastRow">
      <w:rPr>
        <w:b w:val="1"/>
        <w:bCs w:val="1"/>
        <w:color w:val="7e9c40" w:themeColor="accent3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shd w:color="auto" w:fill="e5dfec" w:themeFill="accent4" w:themeFillTint="000033" w:val="clear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0000CC" w:val="clear"/>
      </w:tcPr>
    </w:tblStylePr>
    <w:tblStylePr w:type="lastRow">
      <w:rPr>
        <w:b w:val="1"/>
        <w:bCs w:val="1"/>
        <w:color w:val="f2730a" w:themeColor="accent6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shd w:color="auto" w:fill="daeef3" w:themeFill="accent5" w:themeFillTint="000033" w:val="clear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0000CC" w:val="clear"/>
      </w:tcPr>
    </w:tblStylePr>
    <w:tblStylePr w:type="lastRow">
      <w:rPr>
        <w:b w:val="1"/>
        <w:bCs w:val="1"/>
        <w:color w:val="348da5" w:themeColor="accent5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shd w:color="auto" w:fill="fde9d9" w:themeFill="accent6" w:themeFillTint="000033" w:val="clear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ccccc" w:themeFill="text1" w:themeFillTint="000033" w:val="clear"/>
    </w:tcPr>
    <w:tblStylePr w:type="firstRow">
      <w:rPr>
        <w:b w:val="1"/>
        <w:bCs w:val="1"/>
      </w:rPr>
      <w:tblPr/>
      <w:tcPr>
        <w:shd w:color="auto" w:fill="999999" w:themeFill="tex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999999" w:themeFill="text1" w:themeFillTint="000066" w:val="clear"/>
      </w:tcPr>
    </w:tblStylePr>
    <w:tblStylePr w:type="fir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la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be5f1" w:themeFill="accent1" w:themeFillTint="000033" w:val="clear"/>
    </w:tcPr>
    <w:tblStylePr w:type="firstRow">
      <w:rPr>
        <w:b w:val="1"/>
        <w:bCs w:val="1"/>
      </w:rPr>
      <w:tblPr/>
      <w:tcPr>
        <w:shd w:color="auto" w:fill="b8cce4" w:themeFill="accen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8cce4" w:themeFill="accent1" w:themeFillTint="000066" w:val="clear"/>
      </w:tcPr>
    </w:tblStylePr>
    <w:tblStylePr w:type="fir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la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dbdb" w:themeFill="accent2" w:themeFillTint="000033" w:val="clear"/>
    </w:tcPr>
    <w:tblStylePr w:type="firstRow">
      <w:rPr>
        <w:b w:val="1"/>
        <w:bCs w:val="1"/>
      </w:rPr>
      <w:tblPr/>
      <w:tcPr>
        <w:shd w:color="auto" w:fill="e5b8b7" w:themeFill="accent2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e5b8b7" w:themeFill="accent2" w:themeFillTint="000066" w:val="clear"/>
      </w:tcPr>
    </w:tblStylePr>
    <w:tblStylePr w:type="fir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la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af1dd" w:themeFill="accent3" w:themeFillTint="000033" w:val="clear"/>
    </w:tcPr>
    <w:tblStylePr w:type="firstRow">
      <w:rPr>
        <w:b w:val="1"/>
        <w:bCs w:val="1"/>
      </w:rPr>
      <w:tblPr/>
      <w:tcPr>
        <w:shd w:color="auto" w:fill="d6e3bc" w:themeFill="accent3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d6e3bc" w:themeFill="accent3" w:themeFillTint="000066" w:val="clear"/>
      </w:tcPr>
    </w:tblStylePr>
    <w:tblStylePr w:type="fir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la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5dfec" w:themeFill="accent4" w:themeFillTint="000033" w:val="clear"/>
    </w:tcPr>
    <w:tblStylePr w:type="firstRow">
      <w:rPr>
        <w:b w:val="1"/>
        <w:bCs w:val="1"/>
      </w:rPr>
      <w:tblPr/>
      <w:tcPr>
        <w:shd w:color="auto" w:fill="ccc0d9" w:themeFill="accent4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ccc0d9" w:themeFill="accent4" w:themeFillTint="000066" w:val="clear"/>
      </w:tcPr>
    </w:tblStylePr>
    <w:tblStylePr w:type="fir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la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aeef3" w:themeFill="accent5" w:themeFillTint="000033" w:val="clear"/>
    </w:tcPr>
    <w:tblStylePr w:type="firstRow">
      <w:rPr>
        <w:b w:val="1"/>
        <w:bCs w:val="1"/>
      </w:rPr>
      <w:tblPr/>
      <w:tcPr>
        <w:shd w:color="auto" w:fill="b6dde8" w:themeFill="accent5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6dde8" w:themeFill="accent5" w:themeFillTint="000066" w:val="clear"/>
      </w:tcPr>
    </w:tblStylePr>
    <w:tblStylePr w:type="fir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la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9d9" w:themeFill="accent6" w:themeFillTint="000033" w:val="clear"/>
    </w:tcPr>
    <w:tblStylePr w:type="firstRow">
      <w:rPr>
        <w:b w:val="1"/>
        <w:bCs w:val="1"/>
      </w:rPr>
      <w:tblPr/>
      <w:tcPr>
        <w:shd w:color="auto" w:fill="fbd4b4" w:themeFill="accent6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fbd4b4" w:themeFill="accent6" w:themeFillTint="000066" w:val="clear"/>
      </w:tcPr>
    </w:tblStylePr>
    <w:tblStylePr w:type="fir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la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paragraph" w:styleId="Subtitle">
    <w:name w:val="Subtitle"/>
    <w:basedOn w:val="Normal"/>
    <w:next w:val="Normal"/>
    <w:pPr/>
    <w:rPr>
      <w:rFonts w:ascii="Calibri" w:cs="Calibri" w:eastAsia="Calibri" w:hAnsi="Calibri"/>
      <w:i w:val="1"/>
      <w:iCs w:val="1"/>
      <w:color w:val="4f81bd"/>
      <w:sz w:val="24"/>
      <w:szCs w:val="24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rPr>
      <w:sz w:val="22"/>
      <w:szCs w:val="22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Mbnfw1/yI+mBekmKMxW8p6XczbQ==">CgMxLjAyCGguZ2pkZ3hzOAByITFkWk9neklUUE5jWFROTU42QXk1c3Rld25TR0NCRnJ5Uw==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</cp:coreProperties>
</file>